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right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Załącznik nr 8</w:t>
      </w:r>
    </w:p>
    <w:p w:rsidR="00000000" w:rsidDel="00000000" w:rsidP="00000000" w:rsidRDefault="00000000" w:rsidRPr="00000000" w14:paraId="00000002">
      <w:pPr>
        <w:spacing w:after="240" w:before="240" w:line="276" w:lineRule="auto"/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jc w:val="center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Klauzula informacyjna Instytucji Pośredniczącej</w:t>
      </w:r>
    </w:p>
    <w:p w:rsidR="00000000" w:rsidDel="00000000" w:rsidP="00000000" w:rsidRDefault="00000000" w:rsidRPr="00000000" w14:paraId="00000004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Klauzula informacyjna Ministra Rodziny, Pracy i Polityki Społecznej </w:t>
      </w:r>
    </w:p>
    <w:p w:rsidR="00000000" w:rsidDel="00000000" w:rsidP="00000000" w:rsidRDefault="00000000" w:rsidRPr="00000000" w14:paraId="00000006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w celu wykonania obowiązku nałożonego art. 13 i 14 RODO , w związku z art. 88 ustawy o zasadach realizacji zadań finansowanych ze środków europejskich w perspektywie finansowej 2021-2027 , informujemy o zasadach przetwarzania Państwa danych osobowych:</w:t>
      </w:r>
    </w:p>
    <w:p w:rsidR="00000000" w:rsidDel="00000000" w:rsidP="00000000" w:rsidRDefault="00000000" w:rsidRPr="00000000" w14:paraId="00000007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I. Administrator</w:t>
      </w:r>
    </w:p>
    <w:p w:rsidR="00000000" w:rsidDel="00000000" w:rsidP="00000000" w:rsidRDefault="00000000" w:rsidRPr="00000000" w14:paraId="00000009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Odrębnym administratorem Państwa danych jest:</w:t>
      </w:r>
    </w:p>
    <w:p w:rsidR="00000000" w:rsidDel="00000000" w:rsidP="00000000" w:rsidRDefault="00000000" w:rsidRPr="00000000" w14:paraId="0000000A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1. Minister Rodziny, Pracy i Polityki Społecznej z siedzibą przy ul. Nowogrodzkiej 1/3/5, 00 - 513 Warszawa.</w:t>
      </w:r>
    </w:p>
    <w:p w:rsidR="00000000" w:rsidDel="00000000" w:rsidP="00000000" w:rsidRDefault="00000000" w:rsidRPr="00000000" w14:paraId="0000000B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II. Cel przetwarzania danych</w:t>
      </w:r>
    </w:p>
    <w:p w:rsidR="00000000" w:rsidDel="00000000" w:rsidP="00000000" w:rsidRDefault="00000000" w:rsidRPr="00000000" w14:paraId="0000000D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Dane osobowe będą przetwarzać w związku z realizacją FERS, w szczególności w celu monitorowania, sprawozdawczości, komunikacji, publikacji, ewaluacji, zarządzania finansowego, weryfikacji i audytów oraz do celów określania kwalifikowalności uczestników. Podanie danych jest dobrowolne, ale konieczne do realizacji wyżej wymienionego celu. Odmowa ich podania jest równoznaczna z brakiem możliwości podjęcia stosownych działań.</w:t>
      </w:r>
    </w:p>
    <w:p w:rsidR="00000000" w:rsidDel="00000000" w:rsidP="00000000" w:rsidRDefault="00000000" w:rsidRPr="00000000" w14:paraId="0000000E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III. Podstawa przetwarzania</w:t>
      </w:r>
    </w:p>
    <w:p w:rsidR="00000000" w:rsidDel="00000000" w:rsidP="00000000" w:rsidRDefault="00000000" w:rsidRPr="00000000" w14:paraId="00000010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Będziemy przetwarzać Państwa dane osobowe w związku z tym, że:</w:t>
      </w:r>
    </w:p>
    <w:p w:rsidR="00000000" w:rsidDel="00000000" w:rsidP="00000000" w:rsidRDefault="00000000" w:rsidRPr="00000000" w14:paraId="00000011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1. Zobowiązuje nas do tego prawo (art. 6 ust. 1 lit. c, art. 9 ust. 2 lit. g oraz art. 10 RODO) :</w:t>
      </w:r>
    </w:p>
    <w:p w:rsidR="00000000" w:rsidDel="00000000" w:rsidP="00000000" w:rsidRDefault="00000000" w:rsidRPr="00000000" w14:paraId="00000012">
      <w:pPr>
        <w:spacing w:after="240" w:before="240" w:line="276" w:lineRule="auto"/>
        <w:ind w:left="360" w:firstLine="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:rsidR="00000000" w:rsidDel="00000000" w:rsidP="00000000" w:rsidRDefault="00000000" w:rsidRPr="00000000" w14:paraId="00000013">
      <w:pPr>
        <w:spacing w:after="240" w:before="240" w:line="276" w:lineRule="auto"/>
        <w:ind w:left="360" w:firstLine="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:rsidR="00000000" w:rsidDel="00000000" w:rsidP="00000000" w:rsidRDefault="00000000" w:rsidRPr="00000000" w14:paraId="00000014">
      <w:pPr>
        <w:spacing w:after="240" w:before="240" w:line="276" w:lineRule="auto"/>
        <w:ind w:left="360" w:firstLine="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ustawa z dnia 28 kwietnia 2022 r. o zasadach realizacji zadań finansowanych ze środków europejskich w perspektywie finansowej 2021-2027, w szczególności art. 87-93,</w:t>
      </w:r>
    </w:p>
    <w:p w:rsidR="00000000" w:rsidDel="00000000" w:rsidP="00000000" w:rsidRDefault="00000000" w:rsidRPr="00000000" w14:paraId="00000015">
      <w:pPr>
        <w:spacing w:after="240" w:before="240" w:line="276" w:lineRule="auto"/>
        <w:ind w:left="360" w:firstLine="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ustawa z 14 czerwca 1960 r. - Kodeks postępowania administracyjnego,</w:t>
      </w:r>
    </w:p>
    <w:p w:rsidR="00000000" w:rsidDel="00000000" w:rsidP="00000000" w:rsidRDefault="00000000" w:rsidRPr="00000000" w14:paraId="00000016">
      <w:pPr>
        <w:spacing w:after="240" w:before="240" w:line="276" w:lineRule="auto"/>
        <w:ind w:left="360" w:firstLine="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ustawa z 27 sierpnia 2009 r. o finansach publicznych.</w:t>
      </w:r>
    </w:p>
    <w:p w:rsidR="00000000" w:rsidDel="00000000" w:rsidP="00000000" w:rsidRDefault="00000000" w:rsidRPr="00000000" w14:paraId="00000017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IV. Sposób pozyskiwania danych</w:t>
      </w:r>
    </w:p>
    <w:p w:rsidR="00000000" w:rsidDel="00000000" w:rsidP="00000000" w:rsidRDefault="00000000" w:rsidRPr="00000000" w14:paraId="00000019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Dane pozyskujemy bezpośrednio od osób, których one dotyczą, albo od instytucji i podmiotów zaangażowanych w realizację Programu, w tym w szczególności od wnioskodawców, beneficjentów, partnerów.</w:t>
      </w:r>
    </w:p>
    <w:p w:rsidR="00000000" w:rsidDel="00000000" w:rsidP="00000000" w:rsidRDefault="00000000" w:rsidRPr="00000000" w14:paraId="0000001A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V. Dostęp do danych osobowych</w:t>
      </w:r>
    </w:p>
    <w:p w:rsidR="00000000" w:rsidDel="00000000" w:rsidP="00000000" w:rsidRDefault="00000000" w:rsidRPr="00000000" w14:paraId="0000001C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Dostęp do Państwa danych osobowych mają pracownicy i współpracownicy administratora. Ponadto Państwa dane osobowe mogą być powierzane lub udostępniane:</w:t>
      </w:r>
    </w:p>
    <w:p w:rsidR="00000000" w:rsidDel="00000000" w:rsidP="00000000" w:rsidRDefault="00000000" w:rsidRPr="00000000" w14:paraId="0000001D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1. podmiotom, którym zleciliśmy wykonywanie zadań w FERS,</w:t>
      </w:r>
    </w:p>
    <w:p w:rsidR="00000000" w:rsidDel="00000000" w:rsidP="00000000" w:rsidRDefault="00000000" w:rsidRPr="00000000" w14:paraId="0000001E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2. organom Komisji Europejskiej, ministrowi właściwemu do spraw finansów publicznych, prezesowi zakładu ubezpieczeń społecznych,</w:t>
      </w:r>
    </w:p>
    <w:p w:rsidR="00000000" w:rsidDel="00000000" w:rsidP="00000000" w:rsidRDefault="00000000" w:rsidRPr="00000000" w14:paraId="0000001F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3. podmiotom, które wykonują dla nas usługi związane z obsługą i rozwojem systemów teleinformatycznych, a także zapewnieniem łączności, np. dostawcom rozwiązań IT i operatorom telekomunikacyjnym.</w:t>
      </w:r>
    </w:p>
    <w:p w:rsidR="00000000" w:rsidDel="00000000" w:rsidP="00000000" w:rsidRDefault="00000000" w:rsidRPr="00000000" w14:paraId="00000020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VI. Okres przechowywania danych</w:t>
      </w:r>
    </w:p>
    <w:p w:rsidR="00000000" w:rsidDel="00000000" w:rsidP="00000000" w:rsidRDefault="00000000" w:rsidRPr="00000000" w14:paraId="00000022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Dane osobowe są przechowywane przez okres niezbędny do realizacji celów określonych w punkcie II.</w:t>
      </w:r>
    </w:p>
    <w:p w:rsidR="00000000" w:rsidDel="00000000" w:rsidP="00000000" w:rsidRDefault="00000000" w:rsidRPr="00000000" w14:paraId="00000023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VII. Prawa osób, których dane dotyczą</w:t>
      </w:r>
    </w:p>
    <w:p w:rsidR="00000000" w:rsidDel="00000000" w:rsidP="00000000" w:rsidRDefault="00000000" w:rsidRPr="00000000" w14:paraId="00000025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Przysługują Państwu następujące prawa:</w:t>
      </w:r>
    </w:p>
    <w:p w:rsidR="00000000" w:rsidDel="00000000" w:rsidP="00000000" w:rsidRDefault="00000000" w:rsidRPr="00000000" w14:paraId="00000026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1. prawo dostępu do swoich danych oraz otrzymania ich kopii (art. 15 RODO),</w:t>
      </w:r>
    </w:p>
    <w:p w:rsidR="00000000" w:rsidDel="00000000" w:rsidP="00000000" w:rsidRDefault="00000000" w:rsidRPr="00000000" w14:paraId="00000027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2. prawo do sprostowania swoich danych (art. 16 RODO),</w:t>
      </w:r>
    </w:p>
    <w:p w:rsidR="00000000" w:rsidDel="00000000" w:rsidP="00000000" w:rsidRDefault="00000000" w:rsidRPr="00000000" w14:paraId="00000028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3. prawo do usunięcia swoich danych (art. 17 RODO) - jeśli nie zaistniały okoliczności, o których mowa w art. 17 ust. 3 RODO,</w:t>
      </w:r>
    </w:p>
    <w:p w:rsidR="00000000" w:rsidDel="00000000" w:rsidP="00000000" w:rsidRDefault="00000000" w:rsidRPr="00000000" w14:paraId="00000029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4. prawo do żądania od administratora ograniczenia przetwarzania swoich danych (art. 18 RODO),</w:t>
      </w:r>
    </w:p>
    <w:p w:rsidR="00000000" w:rsidDel="00000000" w:rsidP="00000000" w:rsidRDefault="00000000" w:rsidRPr="00000000" w14:paraId="0000002A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5. prawo do przenoszenia swoich danych (art. 20 RODO) - jeśli przetwarzanie odbywa się na podstawie umowy: w celu jej zawarcia lub realizacji (w myśl art. 6 ust. 1 lit. b RODO), oraz w sposób zautomatyzowany ,</w:t>
      </w:r>
    </w:p>
    <w:p w:rsidR="00000000" w:rsidDel="00000000" w:rsidP="00000000" w:rsidRDefault="00000000" w:rsidRPr="00000000" w14:paraId="0000002B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:rsidR="00000000" w:rsidDel="00000000" w:rsidP="00000000" w:rsidRDefault="00000000" w:rsidRPr="00000000" w14:paraId="0000002C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VIII. Zautomatyzowane podejmowanie decyzji</w:t>
      </w:r>
    </w:p>
    <w:p w:rsidR="00000000" w:rsidDel="00000000" w:rsidP="00000000" w:rsidRDefault="00000000" w:rsidRPr="00000000" w14:paraId="0000002E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Dane osobowe nie będą podlegały zautomatyzowanemu podejmowaniu decyzji, w tym profilowaniu.</w:t>
      </w:r>
    </w:p>
    <w:p w:rsidR="00000000" w:rsidDel="00000000" w:rsidP="00000000" w:rsidRDefault="00000000" w:rsidRPr="00000000" w14:paraId="0000002F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</w:p>
    <w:p w:rsidR="00000000" w:rsidDel="00000000" w:rsidP="00000000" w:rsidRDefault="00000000" w:rsidRPr="00000000" w14:paraId="00000030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IX. Przekazywanie danych do państwa trzeciego</w:t>
      </w:r>
    </w:p>
    <w:p w:rsidR="00000000" w:rsidDel="00000000" w:rsidP="00000000" w:rsidRDefault="00000000" w:rsidRPr="00000000" w14:paraId="00000031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Państwa dane osobowe nie będą przekazywane do państwa trzeciego.</w:t>
      </w:r>
    </w:p>
    <w:p w:rsidR="00000000" w:rsidDel="00000000" w:rsidP="00000000" w:rsidRDefault="00000000" w:rsidRPr="00000000" w14:paraId="00000032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</w:p>
    <w:p w:rsidR="00000000" w:rsidDel="00000000" w:rsidP="00000000" w:rsidRDefault="00000000" w:rsidRPr="00000000" w14:paraId="00000033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X. Kontakt z administratorem danych i Inspektorem Ochrony Danych</w:t>
      </w:r>
    </w:p>
    <w:p w:rsidR="00000000" w:rsidDel="00000000" w:rsidP="00000000" w:rsidRDefault="00000000" w:rsidRPr="00000000" w14:paraId="00000034">
      <w:pPr>
        <w:spacing w:after="240" w:before="240"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Jeśli mają Państwo pytania dotyczące przetwarzania przez Ministra Rodziny, Pracy i Polityki Społecznej danych osobowych, prosimy kontaktować się z Inspektorem Ochrony Danych (IOD) w następujący sposób:</w:t>
      </w:r>
    </w:p>
    <w:p w:rsidR="00000000" w:rsidDel="00000000" w:rsidP="00000000" w:rsidRDefault="00000000" w:rsidRPr="00000000" w14:paraId="00000035">
      <w:pPr>
        <w:spacing w:after="240" w:before="240" w:line="276" w:lineRule="auto"/>
        <w:ind w:left="360" w:firstLine="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pocztą tradycyjną (ul. Nowogrodzka 1/3/5, 00-513 Warszawa),</w:t>
      </w:r>
    </w:p>
    <w:p w:rsidR="00000000" w:rsidDel="00000000" w:rsidP="00000000" w:rsidRDefault="00000000" w:rsidRPr="00000000" w14:paraId="00000036">
      <w:pPr>
        <w:spacing w:after="240" w:before="240" w:line="276" w:lineRule="auto"/>
        <w:ind w:left="360" w:firstLine="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elektronicznie (adres e-mail: iodo@mrpips.gov.pl).</w:t>
      </w:r>
    </w:p>
    <w:p w:rsidR="00000000" w:rsidDel="00000000" w:rsidP="00000000" w:rsidRDefault="00000000" w:rsidRPr="00000000" w14:paraId="00000037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1270</wp:posOffset>
          </wp:positionV>
          <wp:extent cx="6426000" cy="889200"/>
          <wp:effectExtent b="0" l="0" r="0" t="0"/>
          <wp:wrapSquare wrapText="bothSides" distB="0" distT="0" distL="114300" distR="11430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26000" cy="8892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4A4633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4A4633"/>
  </w:style>
  <w:style w:type="paragraph" w:styleId="Stopka">
    <w:name w:val="footer"/>
    <w:basedOn w:val="Normalny"/>
    <w:link w:val="StopkaZnak"/>
    <w:uiPriority w:val="99"/>
    <w:unhideWhenUsed w:val="1"/>
    <w:rsid w:val="004A4633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A463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nF+HKp7GgvYtKkce8HBjnRqEHg==">CgMxLjA4AHIhMVJKWld6bnpxTDJSUFI3ZTF5TEpocGhHNk9JVjhfOWo1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2025-09-04T11:49:00Z</dcterms:created>
  <dc:creator>swisniewska</dc:creator>
</cp:coreProperties>
</file>